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71676">
      <w:pPr>
        <w:jc w:val="center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202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年废弃物处理/处置情况及减排计划</w:t>
      </w:r>
    </w:p>
    <w:p w14:paraId="3044A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 w14:paraId="33BE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南铝公司固体废物种类多、产生量较大，其中危险废物共12种，公司严格遵守相关法律法规，对固废进行规范化管理，均交由有资质经营单位合规处置。</w:t>
      </w:r>
    </w:p>
    <w:p w14:paraId="4EB596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，公司共合规处置危险废物7264.2吨，环比减少3208.8吨，共合规处置一般工业固体废物5384.25吨，环比增加2220.51吨。2025年，公司氢氧化铝渣由危废鉴别为一般固废，所以导致为危险废物减少，一般固废增加，但工业固体废物总体环比减少988.29吨，环比减少7.24%，减排工作取得一定成果</w:t>
      </w:r>
    </w:p>
    <w:p w14:paraId="72FE6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南平铝业积极履行国企社会责任，践行“绿水青山就是金山银山”的方针，2026年将加强管理，对能维修后可以使用的铅蓄电池，重新维修继续使用，预计减少废铅蓄电池产生量0.5吨左右。</w:t>
      </w:r>
    </w:p>
    <w:p w14:paraId="2EFF0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2025年固废处置情况见下表:</w:t>
      </w:r>
    </w:p>
    <w:tbl>
      <w:tblPr>
        <w:tblStyle w:val="3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57"/>
        <w:gridCol w:w="1127"/>
        <w:gridCol w:w="176"/>
        <w:gridCol w:w="1100"/>
        <w:gridCol w:w="1083"/>
        <w:gridCol w:w="1050"/>
        <w:gridCol w:w="1100"/>
        <w:gridCol w:w="2494"/>
      </w:tblGrid>
      <w:tr w14:paraId="7DB29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9520" w:type="dxa"/>
            <w:gridSpan w:val="9"/>
            <w:vAlign w:val="center"/>
          </w:tcPr>
          <w:p w14:paraId="288386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危险废物</w:t>
            </w:r>
          </w:p>
        </w:tc>
      </w:tr>
      <w:tr w14:paraId="7DEEE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3108BDB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1184" w:type="dxa"/>
            <w:gridSpan w:val="2"/>
            <w:vAlign w:val="center"/>
          </w:tcPr>
          <w:p w14:paraId="42942E7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来源</w:t>
            </w:r>
          </w:p>
        </w:tc>
        <w:tc>
          <w:tcPr>
            <w:tcW w:w="1276" w:type="dxa"/>
            <w:gridSpan w:val="2"/>
            <w:vAlign w:val="center"/>
          </w:tcPr>
          <w:p w14:paraId="6A07E81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危险废物代码</w:t>
            </w:r>
          </w:p>
        </w:tc>
        <w:tc>
          <w:tcPr>
            <w:tcW w:w="1083" w:type="dxa"/>
            <w:vAlign w:val="center"/>
          </w:tcPr>
          <w:p w14:paraId="66B779D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产生量（t）</w:t>
            </w:r>
          </w:p>
        </w:tc>
        <w:tc>
          <w:tcPr>
            <w:tcW w:w="1050" w:type="dxa"/>
            <w:vAlign w:val="center"/>
          </w:tcPr>
          <w:p w14:paraId="1C74D2F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处置量/综合利用量（t）</w:t>
            </w:r>
          </w:p>
        </w:tc>
        <w:tc>
          <w:tcPr>
            <w:tcW w:w="1100" w:type="dxa"/>
            <w:vAlign w:val="center"/>
          </w:tcPr>
          <w:p w14:paraId="0736612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排放量（t）</w:t>
            </w:r>
          </w:p>
        </w:tc>
        <w:tc>
          <w:tcPr>
            <w:tcW w:w="2494" w:type="dxa"/>
            <w:vAlign w:val="center"/>
          </w:tcPr>
          <w:p w14:paraId="2F24AD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处理单位</w:t>
            </w:r>
          </w:p>
        </w:tc>
      </w:tr>
      <w:tr w14:paraId="57DBA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72E049B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槽大修废渣</w:t>
            </w:r>
          </w:p>
        </w:tc>
        <w:tc>
          <w:tcPr>
            <w:tcW w:w="1184" w:type="dxa"/>
            <w:gridSpan w:val="2"/>
            <w:vAlign w:val="center"/>
          </w:tcPr>
          <w:p w14:paraId="2FD1D08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电解槽大修工序</w:t>
            </w:r>
          </w:p>
        </w:tc>
        <w:tc>
          <w:tcPr>
            <w:tcW w:w="1276" w:type="dxa"/>
            <w:gridSpan w:val="2"/>
            <w:vAlign w:val="center"/>
          </w:tcPr>
          <w:p w14:paraId="426AEFE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321-023-48</w:t>
            </w:r>
          </w:p>
        </w:tc>
        <w:tc>
          <w:tcPr>
            <w:tcW w:w="1083" w:type="dxa"/>
            <w:vAlign w:val="center"/>
          </w:tcPr>
          <w:p w14:paraId="07A085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2316.19</w:t>
            </w:r>
          </w:p>
        </w:tc>
        <w:tc>
          <w:tcPr>
            <w:tcW w:w="1050" w:type="dxa"/>
            <w:vAlign w:val="center"/>
          </w:tcPr>
          <w:p w14:paraId="3FE2F87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2316.19</w:t>
            </w:r>
          </w:p>
        </w:tc>
        <w:tc>
          <w:tcPr>
            <w:tcW w:w="1100" w:type="dxa"/>
            <w:vAlign w:val="center"/>
          </w:tcPr>
          <w:p w14:paraId="7D060D7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606629A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66F5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4C48F74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除尘灰</w:t>
            </w:r>
          </w:p>
        </w:tc>
        <w:tc>
          <w:tcPr>
            <w:tcW w:w="1184" w:type="dxa"/>
            <w:gridSpan w:val="2"/>
            <w:vAlign w:val="center"/>
          </w:tcPr>
          <w:p w14:paraId="3539395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熔炼炉熔铸</w:t>
            </w:r>
          </w:p>
        </w:tc>
        <w:tc>
          <w:tcPr>
            <w:tcW w:w="1276" w:type="dxa"/>
            <w:gridSpan w:val="2"/>
            <w:vAlign w:val="center"/>
          </w:tcPr>
          <w:p w14:paraId="3EEA675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321-034-48</w:t>
            </w:r>
          </w:p>
        </w:tc>
        <w:tc>
          <w:tcPr>
            <w:tcW w:w="1083" w:type="dxa"/>
            <w:vAlign w:val="center"/>
          </w:tcPr>
          <w:p w14:paraId="394C2F7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251.01</w:t>
            </w:r>
          </w:p>
        </w:tc>
        <w:tc>
          <w:tcPr>
            <w:tcW w:w="1050" w:type="dxa"/>
            <w:vAlign w:val="center"/>
          </w:tcPr>
          <w:p w14:paraId="54D3949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251.01</w:t>
            </w:r>
          </w:p>
        </w:tc>
        <w:tc>
          <w:tcPr>
            <w:tcW w:w="1100" w:type="dxa"/>
            <w:vAlign w:val="center"/>
          </w:tcPr>
          <w:p w14:paraId="3C13175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06A65E4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161E8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3AB8769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废除尘滤袋</w:t>
            </w:r>
          </w:p>
        </w:tc>
        <w:tc>
          <w:tcPr>
            <w:tcW w:w="1184" w:type="dxa"/>
            <w:gridSpan w:val="2"/>
            <w:vAlign w:val="center"/>
          </w:tcPr>
          <w:p w14:paraId="7768537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电解、熔铸、除尘工序</w:t>
            </w:r>
          </w:p>
        </w:tc>
        <w:tc>
          <w:tcPr>
            <w:tcW w:w="1276" w:type="dxa"/>
            <w:gridSpan w:val="2"/>
            <w:vAlign w:val="center"/>
          </w:tcPr>
          <w:p w14:paraId="6AFB808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900-041-49</w:t>
            </w:r>
          </w:p>
        </w:tc>
        <w:tc>
          <w:tcPr>
            <w:tcW w:w="1083" w:type="dxa"/>
            <w:vAlign w:val="center"/>
          </w:tcPr>
          <w:p w14:paraId="2D7E4A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17.61</w:t>
            </w:r>
          </w:p>
        </w:tc>
        <w:tc>
          <w:tcPr>
            <w:tcW w:w="1050" w:type="dxa"/>
            <w:vAlign w:val="center"/>
          </w:tcPr>
          <w:p w14:paraId="4B55B6E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17.61</w:t>
            </w:r>
          </w:p>
        </w:tc>
        <w:tc>
          <w:tcPr>
            <w:tcW w:w="1100" w:type="dxa"/>
            <w:vAlign w:val="center"/>
          </w:tcPr>
          <w:p w14:paraId="385B2DB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3524123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08E17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1FE1F63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废矿物油</w:t>
            </w:r>
          </w:p>
        </w:tc>
        <w:tc>
          <w:tcPr>
            <w:tcW w:w="1184" w:type="dxa"/>
            <w:gridSpan w:val="2"/>
            <w:vAlign w:val="center"/>
          </w:tcPr>
          <w:p w14:paraId="5729599C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挤压机等润滑工序</w:t>
            </w:r>
          </w:p>
        </w:tc>
        <w:tc>
          <w:tcPr>
            <w:tcW w:w="1276" w:type="dxa"/>
            <w:gridSpan w:val="2"/>
            <w:vAlign w:val="center"/>
          </w:tcPr>
          <w:p w14:paraId="6E76559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900-218-08</w:t>
            </w:r>
          </w:p>
        </w:tc>
        <w:tc>
          <w:tcPr>
            <w:tcW w:w="1083" w:type="dxa"/>
            <w:vAlign w:val="center"/>
          </w:tcPr>
          <w:p w14:paraId="6CE0E6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17.67</w:t>
            </w:r>
          </w:p>
        </w:tc>
        <w:tc>
          <w:tcPr>
            <w:tcW w:w="1050" w:type="dxa"/>
            <w:vAlign w:val="center"/>
          </w:tcPr>
          <w:p w14:paraId="1C9F1B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17.67</w:t>
            </w:r>
          </w:p>
        </w:tc>
        <w:tc>
          <w:tcPr>
            <w:tcW w:w="1100" w:type="dxa"/>
            <w:vAlign w:val="center"/>
          </w:tcPr>
          <w:p w14:paraId="51430B8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0E69DD4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福建省三明辉润石化有限公司</w:t>
            </w:r>
          </w:p>
        </w:tc>
      </w:tr>
      <w:tr w14:paraId="6260F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333" w:type="dxa"/>
            <w:vAlign w:val="center"/>
          </w:tcPr>
          <w:p w14:paraId="115525A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废矿物油桶</w:t>
            </w:r>
          </w:p>
        </w:tc>
        <w:tc>
          <w:tcPr>
            <w:tcW w:w="1184" w:type="dxa"/>
            <w:gridSpan w:val="2"/>
            <w:vAlign w:val="center"/>
          </w:tcPr>
          <w:p w14:paraId="23F59CF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挤压机等润滑工序</w:t>
            </w:r>
          </w:p>
        </w:tc>
        <w:tc>
          <w:tcPr>
            <w:tcW w:w="1276" w:type="dxa"/>
            <w:gridSpan w:val="2"/>
            <w:vAlign w:val="center"/>
          </w:tcPr>
          <w:p w14:paraId="47E958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900-249-08</w:t>
            </w:r>
          </w:p>
        </w:tc>
        <w:tc>
          <w:tcPr>
            <w:tcW w:w="1083" w:type="dxa"/>
            <w:vAlign w:val="center"/>
          </w:tcPr>
          <w:p w14:paraId="6B7D71D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3.65</w:t>
            </w:r>
          </w:p>
        </w:tc>
        <w:tc>
          <w:tcPr>
            <w:tcW w:w="1050" w:type="dxa"/>
            <w:vAlign w:val="center"/>
          </w:tcPr>
          <w:p w14:paraId="670143F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3.65</w:t>
            </w:r>
          </w:p>
        </w:tc>
        <w:tc>
          <w:tcPr>
            <w:tcW w:w="1100" w:type="dxa"/>
            <w:vAlign w:val="center"/>
          </w:tcPr>
          <w:p w14:paraId="03E6A1C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3EBD44F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69429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33" w:type="dxa"/>
            <w:vAlign w:val="center"/>
          </w:tcPr>
          <w:p w14:paraId="250C656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废油漆桶</w:t>
            </w:r>
          </w:p>
        </w:tc>
        <w:tc>
          <w:tcPr>
            <w:tcW w:w="1184" w:type="dxa"/>
            <w:gridSpan w:val="2"/>
            <w:vAlign w:val="center"/>
          </w:tcPr>
          <w:p w14:paraId="3E781CE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各防腐工序</w:t>
            </w:r>
          </w:p>
        </w:tc>
        <w:tc>
          <w:tcPr>
            <w:tcW w:w="1276" w:type="dxa"/>
            <w:gridSpan w:val="2"/>
            <w:vAlign w:val="center"/>
          </w:tcPr>
          <w:p w14:paraId="7E721E0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900-041-49</w:t>
            </w:r>
          </w:p>
        </w:tc>
        <w:tc>
          <w:tcPr>
            <w:tcW w:w="1083" w:type="dxa"/>
            <w:vAlign w:val="center"/>
          </w:tcPr>
          <w:p w14:paraId="2B69AE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3.96</w:t>
            </w:r>
          </w:p>
        </w:tc>
        <w:tc>
          <w:tcPr>
            <w:tcW w:w="1050" w:type="dxa"/>
            <w:vAlign w:val="center"/>
          </w:tcPr>
          <w:p w14:paraId="03AF9A3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3.96</w:t>
            </w:r>
          </w:p>
        </w:tc>
        <w:tc>
          <w:tcPr>
            <w:tcW w:w="1100" w:type="dxa"/>
            <w:vAlign w:val="center"/>
          </w:tcPr>
          <w:p w14:paraId="4DFBF69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2C9F80F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78F30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33" w:type="dxa"/>
            <w:vAlign w:val="center"/>
          </w:tcPr>
          <w:p w14:paraId="103B20E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碱渣</w:t>
            </w:r>
          </w:p>
        </w:tc>
        <w:tc>
          <w:tcPr>
            <w:tcW w:w="1184" w:type="dxa"/>
            <w:gridSpan w:val="2"/>
            <w:vAlign w:val="center"/>
          </w:tcPr>
          <w:p w14:paraId="2798EDD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表面处理工序</w:t>
            </w:r>
          </w:p>
        </w:tc>
        <w:tc>
          <w:tcPr>
            <w:tcW w:w="1276" w:type="dxa"/>
            <w:gridSpan w:val="2"/>
            <w:vAlign w:val="center"/>
          </w:tcPr>
          <w:p w14:paraId="6A9B5F1C"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900-399-35</w:t>
            </w:r>
          </w:p>
        </w:tc>
        <w:tc>
          <w:tcPr>
            <w:tcW w:w="1083" w:type="dxa"/>
            <w:vAlign w:val="center"/>
          </w:tcPr>
          <w:p w14:paraId="16AC20A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76.4</w:t>
            </w:r>
          </w:p>
        </w:tc>
        <w:tc>
          <w:tcPr>
            <w:tcW w:w="1050" w:type="dxa"/>
            <w:vAlign w:val="center"/>
          </w:tcPr>
          <w:p w14:paraId="7A178ED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76.4</w:t>
            </w:r>
          </w:p>
        </w:tc>
        <w:tc>
          <w:tcPr>
            <w:tcW w:w="1100" w:type="dxa"/>
            <w:vAlign w:val="center"/>
          </w:tcPr>
          <w:p w14:paraId="074BDC1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515FD25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0BF7A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33" w:type="dxa"/>
            <w:vAlign w:val="center"/>
          </w:tcPr>
          <w:p w14:paraId="604068F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铝灰渣</w:t>
            </w:r>
          </w:p>
        </w:tc>
        <w:tc>
          <w:tcPr>
            <w:tcW w:w="1184" w:type="dxa"/>
            <w:gridSpan w:val="2"/>
            <w:vAlign w:val="center"/>
          </w:tcPr>
          <w:p w14:paraId="5B535BA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电解、熔铸工序</w:t>
            </w:r>
          </w:p>
        </w:tc>
        <w:tc>
          <w:tcPr>
            <w:tcW w:w="1276" w:type="dxa"/>
            <w:gridSpan w:val="2"/>
            <w:vAlign w:val="center"/>
          </w:tcPr>
          <w:p w14:paraId="085B20F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321-024-48</w:t>
            </w:r>
          </w:p>
        </w:tc>
        <w:tc>
          <w:tcPr>
            <w:tcW w:w="1083" w:type="dxa"/>
            <w:vAlign w:val="center"/>
          </w:tcPr>
          <w:p w14:paraId="18338BD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4435.76</w:t>
            </w:r>
          </w:p>
        </w:tc>
        <w:tc>
          <w:tcPr>
            <w:tcW w:w="1050" w:type="dxa"/>
            <w:vAlign w:val="center"/>
          </w:tcPr>
          <w:p w14:paraId="7F926C2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4435.76</w:t>
            </w:r>
          </w:p>
        </w:tc>
        <w:tc>
          <w:tcPr>
            <w:tcW w:w="1100" w:type="dxa"/>
            <w:vAlign w:val="center"/>
          </w:tcPr>
          <w:p w14:paraId="34E732E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6E2233F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福建煌源金属有限公司</w:t>
            </w:r>
          </w:p>
        </w:tc>
      </w:tr>
      <w:tr w14:paraId="3A01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33" w:type="dxa"/>
            <w:vAlign w:val="center"/>
          </w:tcPr>
          <w:p w14:paraId="282036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氢氧化铝渣污泥</w:t>
            </w:r>
          </w:p>
        </w:tc>
        <w:tc>
          <w:tcPr>
            <w:tcW w:w="1184" w:type="dxa"/>
            <w:gridSpan w:val="2"/>
            <w:vAlign w:val="center"/>
          </w:tcPr>
          <w:p w14:paraId="471C8D7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表面处理工序</w:t>
            </w:r>
          </w:p>
        </w:tc>
        <w:tc>
          <w:tcPr>
            <w:tcW w:w="1276" w:type="dxa"/>
            <w:gridSpan w:val="2"/>
            <w:vAlign w:val="center"/>
          </w:tcPr>
          <w:p w14:paraId="7DA3922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336-064-17</w:t>
            </w:r>
          </w:p>
        </w:tc>
        <w:tc>
          <w:tcPr>
            <w:tcW w:w="1083" w:type="dxa"/>
            <w:vAlign w:val="center"/>
          </w:tcPr>
          <w:p w14:paraId="1D734DB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137.81</w:t>
            </w:r>
          </w:p>
        </w:tc>
        <w:tc>
          <w:tcPr>
            <w:tcW w:w="1050" w:type="dxa"/>
            <w:vAlign w:val="center"/>
          </w:tcPr>
          <w:p w14:paraId="10469D2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137.81</w:t>
            </w:r>
          </w:p>
        </w:tc>
        <w:tc>
          <w:tcPr>
            <w:tcW w:w="1100" w:type="dxa"/>
            <w:vAlign w:val="center"/>
          </w:tcPr>
          <w:p w14:paraId="255AB9B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321C8C9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蓝保（厦门）水处理科技有限公司</w:t>
            </w:r>
          </w:p>
        </w:tc>
      </w:tr>
      <w:tr w14:paraId="613C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33" w:type="dxa"/>
            <w:vAlign w:val="center"/>
          </w:tcPr>
          <w:p w14:paraId="1D85C05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乳化液</w:t>
            </w:r>
          </w:p>
        </w:tc>
        <w:tc>
          <w:tcPr>
            <w:tcW w:w="1184" w:type="dxa"/>
            <w:gridSpan w:val="2"/>
            <w:vAlign w:val="center"/>
          </w:tcPr>
          <w:p w14:paraId="5F5D050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含油废水抽取环节</w:t>
            </w:r>
          </w:p>
        </w:tc>
        <w:tc>
          <w:tcPr>
            <w:tcW w:w="1276" w:type="dxa"/>
            <w:gridSpan w:val="2"/>
            <w:vAlign w:val="center"/>
          </w:tcPr>
          <w:p w14:paraId="694A1C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900-006-09</w:t>
            </w:r>
          </w:p>
        </w:tc>
        <w:tc>
          <w:tcPr>
            <w:tcW w:w="1083" w:type="dxa"/>
            <w:vAlign w:val="center"/>
          </w:tcPr>
          <w:p w14:paraId="4FEC786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2.49</w:t>
            </w:r>
          </w:p>
        </w:tc>
        <w:tc>
          <w:tcPr>
            <w:tcW w:w="1050" w:type="dxa"/>
            <w:vAlign w:val="center"/>
          </w:tcPr>
          <w:p w14:paraId="4471F39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</w:rPr>
              <w:t>2.49</w:t>
            </w:r>
          </w:p>
        </w:tc>
        <w:tc>
          <w:tcPr>
            <w:tcW w:w="1100" w:type="dxa"/>
            <w:vAlign w:val="center"/>
          </w:tcPr>
          <w:p w14:paraId="028B0867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27644B9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福建绿洲固体废物处置有限公司</w:t>
            </w:r>
          </w:p>
        </w:tc>
      </w:tr>
      <w:tr w14:paraId="250AD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9520" w:type="dxa"/>
            <w:gridSpan w:val="9"/>
            <w:vAlign w:val="center"/>
          </w:tcPr>
          <w:p w14:paraId="02EA622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一般工业固体废物</w:t>
            </w:r>
          </w:p>
        </w:tc>
      </w:tr>
      <w:tr w14:paraId="1EA5D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0" w:type="dxa"/>
            <w:gridSpan w:val="2"/>
            <w:vAlign w:val="center"/>
          </w:tcPr>
          <w:p w14:paraId="610A188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名称</w:t>
            </w:r>
          </w:p>
        </w:tc>
        <w:tc>
          <w:tcPr>
            <w:tcW w:w="1303" w:type="dxa"/>
            <w:gridSpan w:val="2"/>
            <w:vAlign w:val="center"/>
          </w:tcPr>
          <w:p w14:paraId="1795F4D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来源</w:t>
            </w:r>
          </w:p>
        </w:tc>
        <w:tc>
          <w:tcPr>
            <w:tcW w:w="1100" w:type="dxa"/>
            <w:vAlign w:val="center"/>
          </w:tcPr>
          <w:p w14:paraId="5259A3A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产生量（t）</w:t>
            </w:r>
          </w:p>
        </w:tc>
        <w:tc>
          <w:tcPr>
            <w:tcW w:w="1083" w:type="dxa"/>
            <w:vAlign w:val="center"/>
          </w:tcPr>
          <w:p w14:paraId="3DB6201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综合利用量（t）</w:t>
            </w:r>
          </w:p>
        </w:tc>
        <w:tc>
          <w:tcPr>
            <w:tcW w:w="1050" w:type="dxa"/>
            <w:vAlign w:val="center"/>
          </w:tcPr>
          <w:p w14:paraId="618F91B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处置量（t）</w:t>
            </w:r>
          </w:p>
        </w:tc>
        <w:tc>
          <w:tcPr>
            <w:tcW w:w="1100" w:type="dxa"/>
            <w:vAlign w:val="center"/>
          </w:tcPr>
          <w:p w14:paraId="3471E20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排放量（t）</w:t>
            </w:r>
          </w:p>
        </w:tc>
        <w:tc>
          <w:tcPr>
            <w:tcW w:w="2494" w:type="dxa"/>
            <w:vAlign w:val="center"/>
          </w:tcPr>
          <w:p w14:paraId="2CE942AB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处理单位</w:t>
            </w:r>
          </w:p>
        </w:tc>
      </w:tr>
      <w:tr w14:paraId="61C32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0" w:type="dxa"/>
            <w:gridSpan w:val="2"/>
            <w:vAlign w:val="center"/>
          </w:tcPr>
          <w:p w14:paraId="13D65C0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生活及工业垃圾SW99</w:t>
            </w:r>
          </w:p>
        </w:tc>
        <w:tc>
          <w:tcPr>
            <w:tcW w:w="1303" w:type="dxa"/>
            <w:gridSpan w:val="2"/>
            <w:vAlign w:val="center"/>
          </w:tcPr>
          <w:p w14:paraId="565CBCE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生产过程</w:t>
            </w:r>
          </w:p>
        </w:tc>
        <w:tc>
          <w:tcPr>
            <w:tcW w:w="1100" w:type="dxa"/>
            <w:vAlign w:val="center"/>
          </w:tcPr>
          <w:p w14:paraId="01FE049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516.9</w:t>
            </w:r>
          </w:p>
        </w:tc>
        <w:tc>
          <w:tcPr>
            <w:tcW w:w="1083" w:type="dxa"/>
            <w:vAlign w:val="center"/>
          </w:tcPr>
          <w:p w14:paraId="0CA9863C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50" w:type="dxa"/>
            <w:vAlign w:val="center"/>
          </w:tcPr>
          <w:p w14:paraId="62885F7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516.9</w:t>
            </w:r>
          </w:p>
        </w:tc>
        <w:tc>
          <w:tcPr>
            <w:tcW w:w="1100" w:type="dxa"/>
            <w:vAlign w:val="center"/>
          </w:tcPr>
          <w:p w14:paraId="17331D40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0</w:t>
            </w:r>
          </w:p>
        </w:tc>
        <w:tc>
          <w:tcPr>
            <w:tcW w:w="2494" w:type="dxa"/>
            <w:vAlign w:val="center"/>
          </w:tcPr>
          <w:p w14:paraId="02DF415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南平市中联世纪环境工程有限公司</w:t>
            </w:r>
          </w:p>
        </w:tc>
      </w:tr>
      <w:tr w14:paraId="5204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0" w:type="dxa"/>
            <w:gridSpan w:val="2"/>
            <w:vAlign w:val="center"/>
          </w:tcPr>
          <w:p w14:paraId="2CB59274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脱硫石膏</w:t>
            </w:r>
          </w:p>
        </w:tc>
        <w:tc>
          <w:tcPr>
            <w:tcW w:w="1303" w:type="dxa"/>
            <w:gridSpan w:val="2"/>
            <w:vAlign w:val="center"/>
          </w:tcPr>
          <w:p w14:paraId="1C9EDC9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电解烟气脱硫</w:t>
            </w:r>
          </w:p>
        </w:tc>
        <w:tc>
          <w:tcPr>
            <w:tcW w:w="1100" w:type="dxa"/>
            <w:vAlign w:val="center"/>
          </w:tcPr>
          <w:p w14:paraId="0954D44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1959.22</w:t>
            </w:r>
          </w:p>
        </w:tc>
        <w:tc>
          <w:tcPr>
            <w:tcW w:w="1083" w:type="dxa"/>
            <w:vAlign w:val="center"/>
          </w:tcPr>
          <w:p w14:paraId="0656B8BF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50" w:type="dxa"/>
            <w:vAlign w:val="center"/>
          </w:tcPr>
          <w:p w14:paraId="229A29B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1959.22</w:t>
            </w:r>
          </w:p>
        </w:tc>
        <w:tc>
          <w:tcPr>
            <w:tcW w:w="1100" w:type="dxa"/>
            <w:vAlign w:val="center"/>
          </w:tcPr>
          <w:p w14:paraId="3B7132E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5F3B60A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邵武中和建材有限公司</w:t>
            </w:r>
          </w:p>
        </w:tc>
      </w:tr>
      <w:tr w14:paraId="33116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1390" w:type="dxa"/>
            <w:gridSpan w:val="2"/>
            <w:vAlign w:val="center"/>
          </w:tcPr>
          <w:p w14:paraId="64ECFE91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铝表面废处理废水污泥</w:t>
            </w:r>
          </w:p>
        </w:tc>
        <w:tc>
          <w:tcPr>
            <w:tcW w:w="1303" w:type="dxa"/>
            <w:gridSpan w:val="2"/>
            <w:vAlign w:val="center"/>
          </w:tcPr>
          <w:p w14:paraId="01FF7ACF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铝型材表面处理废水污泥</w:t>
            </w:r>
          </w:p>
        </w:tc>
        <w:tc>
          <w:tcPr>
            <w:tcW w:w="1100" w:type="dxa"/>
            <w:vAlign w:val="center"/>
          </w:tcPr>
          <w:p w14:paraId="573041C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2908.13</w:t>
            </w:r>
          </w:p>
        </w:tc>
        <w:tc>
          <w:tcPr>
            <w:tcW w:w="1083" w:type="dxa"/>
            <w:vAlign w:val="center"/>
          </w:tcPr>
          <w:p w14:paraId="524DA7D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1050" w:type="dxa"/>
            <w:vAlign w:val="center"/>
          </w:tcPr>
          <w:p w14:paraId="1E75DA9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2908.13</w:t>
            </w:r>
          </w:p>
        </w:tc>
        <w:tc>
          <w:tcPr>
            <w:tcW w:w="1100" w:type="dxa"/>
            <w:vAlign w:val="center"/>
          </w:tcPr>
          <w:p w14:paraId="329254B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2494" w:type="dxa"/>
            <w:vAlign w:val="center"/>
          </w:tcPr>
          <w:p w14:paraId="58921F7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石狮市深宝新型环保材料有限公司</w:t>
            </w:r>
          </w:p>
        </w:tc>
      </w:tr>
    </w:tbl>
    <w:p w14:paraId="6B471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2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固废废物减排计划表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34"/>
        <w:gridCol w:w="916"/>
        <w:gridCol w:w="1266"/>
        <w:gridCol w:w="1416"/>
        <w:gridCol w:w="1417"/>
        <w:gridCol w:w="1516"/>
      </w:tblGrid>
      <w:tr w14:paraId="602E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2550" w:type="dxa"/>
            <w:gridSpan w:val="2"/>
          </w:tcPr>
          <w:p w14:paraId="1136B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种类（吨）</w:t>
            </w:r>
          </w:p>
        </w:tc>
        <w:tc>
          <w:tcPr>
            <w:tcW w:w="1266" w:type="dxa"/>
          </w:tcPr>
          <w:p w14:paraId="0530A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2023年</w:t>
            </w:r>
          </w:p>
        </w:tc>
        <w:tc>
          <w:tcPr>
            <w:tcW w:w="1416" w:type="dxa"/>
          </w:tcPr>
          <w:p w14:paraId="3EC44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2024年</w:t>
            </w:r>
          </w:p>
        </w:tc>
        <w:tc>
          <w:tcPr>
            <w:tcW w:w="1417" w:type="dxa"/>
          </w:tcPr>
          <w:p w14:paraId="34BC9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2025年</w:t>
            </w:r>
          </w:p>
        </w:tc>
        <w:tc>
          <w:tcPr>
            <w:tcW w:w="1516" w:type="dxa"/>
          </w:tcPr>
          <w:p w14:paraId="159C2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2026年</w:t>
            </w:r>
          </w:p>
        </w:tc>
      </w:tr>
      <w:tr w14:paraId="0EE5C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34" w:type="dxa"/>
            <w:vMerge w:val="restart"/>
            <w:vAlign w:val="center"/>
          </w:tcPr>
          <w:p w14:paraId="2DC91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一般固废</w:t>
            </w:r>
          </w:p>
        </w:tc>
        <w:tc>
          <w:tcPr>
            <w:tcW w:w="916" w:type="dxa"/>
          </w:tcPr>
          <w:p w14:paraId="50B6D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目标</w:t>
            </w:r>
          </w:p>
        </w:tc>
        <w:tc>
          <w:tcPr>
            <w:tcW w:w="1266" w:type="dxa"/>
          </w:tcPr>
          <w:p w14:paraId="6C612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3500</w:t>
            </w:r>
          </w:p>
        </w:tc>
        <w:tc>
          <w:tcPr>
            <w:tcW w:w="1416" w:type="dxa"/>
          </w:tcPr>
          <w:p w14:paraId="4BBD5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3480</w:t>
            </w:r>
          </w:p>
        </w:tc>
        <w:tc>
          <w:tcPr>
            <w:tcW w:w="1417" w:type="dxa"/>
          </w:tcPr>
          <w:p w14:paraId="6478A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5980</w:t>
            </w:r>
          </w:p>
        </w:tc>
        <w:tc>
          <w:tcPr>
            <w:tcW w:w="1516" w:type="dxa"/>
          </w:tcPr>
          <w:p w14:paraId="18F10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5960</w:t>
            </w:r>
          </w:p>
        </w:tc>
      </w:tr>
      <w:tr w14:paraId="31A7F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34" w:type="dxa"/>
            <w:vMerge w:val="continue"/>
            <w:tcBorders/>
            <w:vAlign w:val="center"/>
          </w:tcPr>
          <w:p w14:paraId="04833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16" w:type="dxa"/>
          </w:tcPr>
          <w:p w14:paraId="0D233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实际</w:t>
            </w:r>
          </w:p>
        </w:tc>
        <w:tc>
          <w:tcPr>
            <w:tcW w:w="1266" w:type="dxa"/>
            <w:shd w:val="clear"/>
            <w:vAlign w:val="top"/>
          </w:tcPr>
          <w:p w14:paraId="10935A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2615.76</w:t>
            </w:r>
          </w:p>
        </w:tc>
        <w:tc>
          <w:tcPr>
            <w:tcW w:w="1416" w:type="dxa"/>
            <w:shd w:val="clear"/>
            <w:vAlign w:val="top"/>
          </w:tcPr>
          <w:p w14:paraId="62E186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3163.74</w:t>
            </w:r>
          </w:p>
        </w:tc>
        <w:tc>
          <w:tcPr>
            <w:tcW w:w="1417" w:type="dxa"/>
            <w:shd w:val="clear"/>
            <w:vAlign w:val="top"/>
          </w:tcPr>
          <w:p w14:paraId="329DF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4973.51</w:t>
            </w:r>
          </w:p>
        </w:tc>
        <w:tc>
          <w:tcPr>
            <w:tcW w:w="1516" w:type="dxa"/>
          </w:tcPr>
          <w:p w14:paraId="326AB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0102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34" w:type="dxa"/>
            <w:vMerge w:val="restart"/>
            <w:tcBorders/>
            <w:shd w:val="clear"/>
            <w:vAlign w:val="center"/>
          </w:tcPr>
          <w:p w14:paraId="2914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危险废物</w:t>
            </w:r>
          </w:p>
        </w:tc>
        <w:tc>
          <w:tcPr>
            <w:tcW w:w="916" w:type="dxa"/>
            <w:shd w:val="clear"/>
            <w:vAlign w:val="top"/>
          </w:tcPr>
          <w:p w14:paraId="5AC3D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目标</w:t>
            </w:r>
          </w:p>
        </w:tc>
        <w:tc>
          <w:tcPr>
            <w:tcW w:w="1266" w:type="dxa"/>
            <w:shd w:val="clear"/>
            <w:vAlign w:val="top"/>
          </w:tcPr>
          <w:p w14:paraId="6592F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12000</w:t>
            </w:r>
          </w:p>
        </w:tc>
        <w:tc>
          <w:tcPr>
            <w:tcW w:w="1416" w:type="dxa"/>
            <w:shd w:val="clear"/>
            <w:vAlign w:val="top"/>
          </w:tcPr>
          <w:p w14:paraId="01B7D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11950</w:t>
            </w:r>
          </w:p>
        </w:tc>
        <w:tc>
          <w:tcPr>
            <w:tcW w:w="1417" w:type="dxa"/>
            <w:shd w:val="clear"/>
            <w:vAlign w:val="top"/>
          </w:tcPr>
          <w:p w14:paraId="65175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9400</w:t>
            </w:r>
          </w:p>
        </w:tc>
        <w:tc>
          <w:tcPr>
            <w:tcW w:w="1516" w:type="dxa"/>
            <w:shd w:val="clear"/>
            <w:vAlign w:val="top"/>
          </w:tcPr>
          <w:p w14:paraId="305BD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9340</w:t>
            </w:r>
          </w:p>
        </w:tc>
      </w:tr>
      <w:tr w14:paraId="3488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634" w:type="dxa"/>
            <w:vMerge w:val="continue"/>
            <w:tcBorders/>
          </w:tcPr>
          <w:p w14:paraId="1C2C3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916" w:type="dxa"/>
            <w:shd w:val="clear"/>
            <w:vAlign w:val="top"/>
          </w:tcPr>
          <w:p w14:paraId="7DB1F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实际</w:t>
            </w:r>
          </w:p>
        </w:tc>
        <w:tc>
          <w:tcPr>
            <w:tcW w:w="1266" w:type="dxa"/>
            <w:shd w:val="clear"/>
            <w:vAlign w:val="top"/>
          </w:tcPr>
          <w:p w14:paraId="15CA7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9638.23</w:t>
            </w:r>
          </w:p>
        </w:tc>
        <w:tc>
          <w:tcPr>
            <w:tcW w:w="1416" w:type="dxa"/>
            <w:shd w:val="clear"/>
            <w:vAlign w:val="top"/>
          </w:tcPr>
          <w:p w14:paraId="665AC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10473.01</w:t>
            </w:r>
          </w:p>
        </w:tc>
        <w:tc>
          <w:tcPr>
            <w:tcW w:w="1417" w:type="dxa"/>
            <w:shd w:val="clear"/>
            <w:vAlign w:val="top"/>
          </w:tcPr>
          <w:p w14:paraId="3271E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  <w:t>7264.2</w:t>
            </w:r>
          </w:p>
        </w:tc>
        <w:tc>
          <w:tcPr>
            <w:tcW w:w="1516" w:type="dxa"/>
            <w:shd w:val="clear"/>
            <w:vAlign w:val="top"/>
          </w:tcPr>
          <w:p w14:paraId="7062B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</w:tbl>
    <w:p w14:paraId="307D1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3ZjIwYzhkZmYxYzgzMzUzMzYxYzY5OWEwODg5ZWQifQ=="/>
  </w:docVars>
  <w:rsids>
    <w:rsidRoot w:val="21007398"/>
    <w:rsid w:val="1778353C"/>
    <w:rsid w:val="21007398"/>
    <w:rsid w:val="25933E54"/>
    <w:rsid w:val="25B615BE"/>
    <w:rsid w:val="34C42408"/>
    <w:rsid w:val="3C5002C6"/>
    <w:rsid w:val="3CB0465E"/>
    <w:rsid w:val="516C288C"/>
    <w:rsid w:val="5278507B"/>
    <w:rsid w:val="5740296A"/>
    <w:rsid w:val="58A84C72"/>
    <w:rsid w:val="5E556E37"/>
    <w:rsid w:val="65D83FE6"/>
    <w:rsid w:val="6F4B523A"/>
    <w:rsid w:val="7E77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998</Characters>
  <Lines>0</Lines>
  <Paragraphs>0</Paragraphs>
  <TotalTime>32</TotalTime>
  <ScaleCrop>false</ScaleCrop>
  <LinksUpToDate>false</LinksUpToDate>
  <CharactersWithSpaces>999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2023-03-10T01:10:00Z</dcterms:created>
  <dc:creator>Administrator</dc:creator>
  <cp:lastModifiedBy>HuangYD</cp:lastModifiedBy>
  <dcterms:modified xsi:type="dcterms:W3CDTF">2026-09-02T00:45:58Z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E38537D7B5954DCC93A12C535247E4FD_12</vt:lpwstr>
  </property>
  <property fmtid="{D5CDD505-2E9C-101B-9397-08002B2CF9AE}" pid="4" name="KSOTemplateDocerSaveRecord">
    <vt:lpwstr>eyJoZGlkIjoiZTA3ZjIwYzhkZmYxYzgzMzUzMzYxYzY5OWEwODg5ZWQiLCJ1c2VySWQiOiIxNDk4Njk5Nzk3In0=</vt:lpwstr>
  </property>
</Properties>
</file>